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200-3_4seq1.xml.htm"/>
      <w:bookmarkStart w:id="1" w:name="kstm2624200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Drucker Mann Lindsay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7"/>
        <w:gridCol w:w="901"/>
        <w:gridCol w:w="771"/>
        <w:gridCol w:w="598"/>
        <w:gridCol w:w="347"/>
        <w:gridCol w:w="970"/>
        <w:gridCol w:w="452"/>
        <w:gridCol w:w="795"/>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5,503</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109,995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5,503</w:t>
            </w:r>
            <w:r>
              <w:rPr>
                <w:rFonts w:ascii="Times;serif" w:hAnsi="Times;serif"/>
                <w:color w:val="008000"/>
                <w:position w:val="7"/>
                <w:sz w:val="16"/>
                <w:sz w:val="20"/>
                <w:shd w:fill="FFFFFF" w:val="clear"/>
              </w:rPr>
              <w:t>(2)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r>
              <w:rPr>
                <w:rFonts w:ascii="Times;serif" w:hAnsi="Times;serif"/>
                <w:color w:val="008000"/>
                <w:position w:val="7"/>
                <w:sz w:val="16"/>
                <w:sz w:val="20"/>
                <w:shd w:fill="FFFFFF" w:val="clear"/>
              </w:rPr>
              <w:t>(3)</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104,492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21,571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126,063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21,571</w:t>
            </w:r>
            <w:r>
              <w:rPr>
                <w:rFonts w:ascii="Times;serif" w:hAnsi="Times;serif"/>
                <w:color w:val="008000"/>
                <w:position w:val="7"/>
                <w:sz w:val="16"/>
                <w:sz w:val="20"/>
                <w:shd w:fill="FFFFFF" w:val="clear"/>
              </w:rPr>
              <w:t>(4)</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15.14</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104,492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128,421</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12,286</w:t>
            </w:r>
            <w:r>
              <w:rPr>
                <w:rFonts w:ascii="Times;serif" w:hAnsi="Times;serif"/>
                <w:color w:val="008000"/>
                <w:position w:val="7"/>
                <w:sz w:val="16"/>
                <w:sz w:val="20"/>
                <w:shd w:fill="FFFFFF" w:val="clear"/>
              </w:rPr>
              <w:t>(6)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14.27</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116,135</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31"/>
        <w:gridCol w:w="801"/>
        <w:gridCol w:w="801"/>
        <w:gridCol w:w="9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317,844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296,273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23,929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717,877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Class A ordinary shares sold in connection with the August 27, 2026 broker-assisted cashless exercise of the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Class A ordinary shares were sold in multiple transactions at prices ranging from $15.00 to $15.02 per share. The reporting person undertakes to provide to ODDITY Tech Ltd. (the "Issuer"), any security holder of the Issuer or the Staff of the Securities and Exchange Commission upon request, full information regarding the number of Class A ordinary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number of Class A ordinary shares sold in connection with the August 28, 2026 broker-assisted cashless exercise of the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Class A ordinary shares were sold in multiple transactions at prices ranging from $15.02 to $15.37 per share. The reporting person undertakes to provide to the Issuer, any security holder of the Issuer or the Staff of the Securities and Exchange Commission upon request, full information regarding the number of Class A ordinary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number of Class A ordinary shares sold in connection with the vesting of Restricted Stock Units ("RSUs") solely to satisfy statutory tax withholding obligations incurred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 Class A ordinary shares were sold in multiple transactions at prices ranging from $14.27 to $14.36 per share. The reporting person undertakes to provide to the Issuer, any security holder of the Issuer or the Staff of the Securities and Exchange Commission upon request, full information regarding the number of Class A ordinary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award was granted on August 12, 2021 and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RSUs convert into Class A ordinary shares on a one-for-one basis. Six installments of the award have vested, and the remainder will vest in approximately equal installments on the last day of every calendar month, with the last installment to vest on February 28,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Lindsay Drucker 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8127"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1076</Words>
  <Characters>5672</Characters>
  <CharactersWithSpaces>6597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